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223E" w14:textId="77777777" w:rsidR="001D506E" w:rsidRDefault="008C54E4" w:rsidP="001D50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0"/>
        </w:rPr>
      </w:pPr>
      <w:r w:rsidRPr="001D506E">
        <w:rPr>
          <w:rFonts w:ascii="Arial" w:hAnsi="Arial" w:cs="Arial"/>
          <w:b/>
          <w:bCs/>
          <w:i/>
          <w:iCs/>
          <w:sz w:val="24"/>
          <w:szCs w:val="20"/>
        </w:rPr>
        <w:t>Algemene Leverings- en Verkoopvoorwaarden van</w:t>
      </w:r>
    </w:p>
    <w:p w14:paraId="7D898B8C" w14:textId="77777777" w:rsidR="00A5317E" w:rsidRPr="001D506E" w:rsidRDefault="008C54E4" w:rsidP="001D50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0"/>
        </w:rPr>
        <w:sectPr w:rsidR="00A5317E" w:rsidRPr="001D506E" w:rsidSect="00A531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D506E">
        <w:rPr>
          <w:rFonts w:ascii="Arial" w:hAnsi="Arial" w:cs="Arial"/>
          <w:b/>
          <w:bCs/>
          <w:i/>
          <w:iCs/>
          <w:sz w:val="24"/>
          <w:szCs w:val="20"/>
        </w:rPr>
        <w:t>Technisch Handelsbureau Pappot B.V</w:t>
      </w:r>
      <w:r w:rsidR="00A5317E" w:rsidRPr="001D506E">
        <w:rPr>
          <w:rFonts w:ascii="Arial" w:hAnsi="Arial" w:cs="Arial"/>
          <w:b/>
          <w:bCs/>
          <w:i/>
          <w:iCs/>
          <w:sz w:val="24"/>
          <w:szCs w:val="20"/>
        </w:rPr>
        <w:t>.</w:t>
      </w:r>
    </w:p>
    <w:p w14:paraId="20BB70B3" w14:textId="77777777" w:rsidR="00A5317E" w:rsidRDefault="00A5317E" w:rsidP="003A17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4"/>
          <w:szCs w:val="14"/>
        </w:rPr>
      </w:pPr>
    </w:p>
    <w:p w14:paraId="51DF39CD" w14:textId="77777777" w:rsidR="00A5317E" w:rsidRPr="005C7A83" w:rsidRDefault="00A5317E" w:rsidP="003A1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BB93ED7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7A83">
        <w:rPr>
          <w:rFonts w:ascii="Arial" w:hAnsi="Arial" w:cs="Arial"/>
          <w:b/>
          <w:bCs/>
          <w:sz w:val="20"/>
          <w:szCs w:val="20"/>
        </w:rPr>
        <w:t>Artikel 1 – Toepasselijkheid</w:t>
      </w:r>
    </w:p>
    <w:p w14:paraId="0CACC85A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1.1 </w:t>
      </w:r>
      <w:r w:rsidR="00A5317E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Deze algemene voorwaarden zijn van toepassing op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overeenkomsten tussen opdrachtgever en Technisch Handelsbureau</w:t>
      </w:r>
    </w:p>
    <w:p w14:paraId="5B8EDD1D" w14:textId="77777777" w:rsidR="003A17C2" w:rsidRPr="005C7A83" w:rsidRDefault="003A17C2" w:rsidP="005C7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Pappot, hierna THP genoemd, inclusief overeenkomsten in de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onderhandelingsfase, evenals op aanbiedingen door THP aan</w:t>
      </w:r>
      <w:r w:rsidR="00CD68E3">
        <w:rPr>
          <w:rFonts w:ascii="Arial" w:hAnsi="Arial" w:cs="Arial"/>
          <w:sz w:val="20"/>
          <w:szCs w:val="20"/>
        </w:rPr>
        <w:t xml:space="preserve"> op-</w:t>
      </w:r>
    </w:p>
    <w:p w14:paraId="12C59920" w14:textId="77777777" w:rsidR="003A17C2" w:rsidRPr="005C7A83" w:rsidRDefault="005C7A83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A17C2" w:rsidRPr="005C7A83">
        <w:rPr>
          <w:rFonts w:ascii="Arial" w:hAnsi="Arial" w:cs="Arial"/>
          <w:sz w:val="20"/>
          <w:szCs w:val="20"/>
        </w:rPr>
        <w:t>rachtgever uitgebracht.</w:t>
      </w:r>
    </w:p>
    <w:p w14:paraId="41901034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1.2 </w:t>
      </w:r>
      <w:r w:rsidR="00A5317E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THP aanvaardt uitdrukkelijk geen andere</w:t>
      </w:r>
      <w:r w:rsidR="00CD68E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algemene voorwaarden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door opdracht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gever gesteld, en slechts die afwijkingen, waarmee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THP uitdrukkelijk schriftelijk heeft ingestemd.</w:t>
      </w:r>
    </w:p>
    <w:p w14:paraId="4ECA81D7" w14:textId="06FBB495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1.3 </w:t>
      </w:r>
      <w:r w:rsidR="00A5317E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Op het moment van totstandkoming van een overeenkomst wordt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opdrachtgever geacht akkoord te zijn gegaan met de uitsluitende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toepasselijkheid van deze alge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mene voorwaarden. Hetzelfde geldt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voor de door opdrachtgever verstrekte nadere orders, zowel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mondeling, telefonisch, per e-mail of op enig andere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wijze verstrekt aan THP.</w:t>
      </w:r>
    </w:p>
    <w:p w14:paraId="49E404F9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1.4 </w:t>
      </w:r>
      <w:r w:rsidR="00A5317E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Indien enige bepaling uit deze voor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waarden in of buiten rechte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wordt vernietigd, dient bij de bepaling van hetgeen tussen partijen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rechtens is zo nauw mogelijk te worden aangesloten bij de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vernietigde bepaling.</w:t>
      </w:r>
    </w:p>
    <w:p w14:paraId="4B9FA590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9F6EBD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7A83">
        <w:rPr>
          <w:rFonts w:ascii="Arial" w:hAnsi="Arial" w:cs="Arial"/>
          <w:b/>
          <w:bCs/>
          <w:sz w:val="20"/>
          <w:szCs w:val="20"/>
        </w:rPr>
        <w:t>Artikel 2 – Offertes</w:t>
      </w:r>
    </w:p>
    <w:p w14:paraId="6D6811F0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2.1 </w:t>
      </w:r>
      <w:r w:rsidR="00A5317E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Iedere offerte blijft ongewijzigd geldig gedurende een in de offerte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vermelde termijn, bij gebreke waarvan de offerte vrijblijvend is.</w:t>
      </w:r>
    </w:p>
    <w:p w14:paraId="4C8516C1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2.2 </w:t>
      </w:r>
      <w:r w:rsidR="00A5317E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Alle bij een offerte verstrekte prijs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lijsten, brochures en andere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gegevens zijn zo nauwkeurig mogelijk opgegeven. Deze zijn voor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THP slechts bindend indien dit uitdrukkelijk schriftelijk is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bevestigd. THP is niet verplicht detailgegevens te verstrekken tenzij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anders schriftelijk overeengekomen.</w:t>
      </w:r>
    </w:p>
    <w:p w14:paraId="28C6B99D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2.3 </w:t>
      </w:r>
      <w:r w:rsidR="00A5317E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Alle bij de offertes verzonden brochures, prijslijsten en alle daarbij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verstrekte technische gegevens in de vorm van teke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ningen,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 xml:space="preserve">ontwerpen, modellen, monsters </w:t>
      </w:r>
      <w:r w:rsidR="00C72A85" w:rsidRPr="005C7A83">
        <w:rPr>
          <w:rFonts w:ascii="Arial" w:hAnsi="Arial" w:cs="Arial"/>
          <w:sz w:val="20"/>
          <w:szCs w:val="20"/>
        </w:rPr>
        <w:t>en dergelijke</w:t>
      </w:r>
      <w:r w:rsidRPr="005C7A83">
        <w:rPr>
          <w:rFonts w:ascii="Arial" w:hAnsi="Arial" w:cs="Arial"/>
          <w:sz w:val="20"/>
          <w:szCs w:val="20"/>
        </w:rPr>
        <w:t>, evenals alle andere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schriftelijke stukken blijven uitdrukkelijk het intellectuele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eigendom van THP. Zonder voorafgaande schriftelijke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toestemming is het de klant uitdrukkelijk verboden om dergelijke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informatie te kopiëren en/of door derden te laten gebruiken en/of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door te verkopen.</w:t>
      </w:r>
    </w:p>
    <w:p w14:paraId="6ACB8B28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2.4 </w:t>
      </w:r>
      <w:r w:rsidR="00A5317E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De aangeboden prijzen gelden slechts voor de aangeboden</w:t>
      </w:r>
      <w:r w:rsidR="00CD68E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hoeveelheden.</w:t>
      </w:r>
    </w:p>
    <w:p w14:paraId="1DA6768B" w14:textId="77777777" w:rsidR="00105564" w:rsidRDefault="0010556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1E7376" w14:textId="77777777" w:rsid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7A83">
        <w:rPr>
          <w:rFonts w:ascii="Arial" w:hAnsi="Arial" w:cs="Arial"/>
          <w:b/>
          <w:bCs/>
          <w:sz w:val="20"/>
          <w:szCs w:val="20"/>
        </w:rPr>
        <w:t>Artikel 3 – De overeenkomst</w:t>
      </w:r>
      <w:r w:rsidR="005C7A8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9403BDA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3.1 </w:t>
      </w:r>
      <w:r w:rsidR="00A5317E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Een overeenkomst komt eerst tot stand op het moment dat THP de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order uitdrukkelijk schriftelijk heeft aanvaard, respectievelijk heeft</w:t>
      </w:r>
    </w:p>
    <w:p w14:paraId="2044E6B3" w14:textId="77777777" w:rsidR="001D506E" w:rsidRDefault="001D506E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5325F7" w14:textId="77777777" w:rsidR="001D506E" w:rsidRDefault="001D506E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E42C67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bevestigd, dan wel nadat met de uitvoering van de overeenkomst</w:t>
      </w:r>
      <w:r w:rsidR="004F2CF6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een aanvang is gemaakt. In geval van een bindende offertetermijn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geldt dat de overeenkomst tot stand komt op het moment van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acceptatie van aanbod door de klant binnen de gestelde termijn. De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opdracht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bevestiging of de bindende offerte wordt geacht de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overeenkomst juist en volledig weer te geven.</w:t>
      </w:r>
    </w:p>
    <w:p w14:paraId="1A8843B0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3.2 </w:t>
      </w:r>
      <w:r w:rsidR="00A5317E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Eventuele later gemaakte aanvullingen en/of wijzigingen evenals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(mondelinge) toezeggingen van THP zijn slechts bindend indien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THP deze schriftelijk heeft bevestigd.</w:t>
      </w:r>
    </w:p>
    <w:p w14:paraId="7899695C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3.3 </w:t>
      </w:r>
      <w:r w:rsidR="00A5317E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Voor leveringen of werkzaamheden waarvoor naar hun aard en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omvang geen of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ferte of opdrachtbevestiging wordt verzonden,</w:t>
      </w:r>
      <w:r w:rsidR="00A5317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wordt de factuur tevens als opdracht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bevestiging beschouwd, welke</w:t>
      </w:r>
      <w:r w:rsidR="004F2CF6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ook geacht wordt de overeenkomst juist en volledig weer te geven.</w:t>
      </w:r>
    </w:p>
    <w:p w14:paraId="306BF7FE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3.4 </w:t>
      </w:r>
      <w:r w:rsidR="004F2CF6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Elke overeenkomst wordt aangegaan onder de opschortende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voorwaarde dat de klant voldoende kredietwaardig blijkt voor de</w:t>
      </w:r>
      <w:r w:rsidR="004F2CF6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geldelijke nakoming van de overeenkomst.</w:t>
      </w:r>
    </w:p>
    <w:p w14:paraId="391591A2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3.5 </w:t>
      </w:r>
      <w:r w:rsidR="004F2CF6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THP is gerechtigd bij of na het aangaan van de overeenkomst,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alvorens (verder) te presteren van de klant zekerheid te eisen dat</w:t>
      </w:r>
      <w:r w:rsidR="004F2CF6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zowel aan de betalings</w:t>
      </w:r>
      <w:r w:rsidR="004F2CF6" w:rsidRPr="005C7A8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 xml:space="preserve"> als aan de overige verplichtingen zal worden</w:t>
      </w:r>
      <w:r w:rsidR="004F2CF6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voldaan.</w:t>
      </w:r>
    </w:p>
    <w:p w14:paraId="0B80BCD6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3.6 </w:t>
      </w:r>
      <w:r w:rsidR="004F2CF6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THP is gerechtigd orders te weigeren dan wel bepaalde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voorwaarden aan leveringen te verbinden, tenzij uitdrukkelijk</w:t>
      </w:r>
      <w:r w:rsidR="004F2CF6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anders be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paald.</w:t>
      </w:r>
    </w:p>
    <w:p w14:paraId="64D90E12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3.7 </w:t>
      </w:r>
      <w:r w:rsidR="004F2CF6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Wijziging of annulering van de overeen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komst door de klant behoeft</w:t>
      </w:r>
      <w:r w:rsidR="004F2CF6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de uitdrukkelijke schriftelijke instemming van THP. Indien de klant</w:t>
      </w:r>
      <w:r w:rsidR="004F2CF6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de gesloten overeenkomst wenst te wijzigen of te annuleren, is hij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 xml:space="preserve">gehouden de daaruit voor THP voortvloeiende inkomens - en/of </w:t>
      </w:r>
      <w:r w:rsidR="004F2CF6" w:rsidRPr="005C7A83">
        <w:rPr>
          <w:rFonts w:ascii="Arial" w:hAnsi="Arial" w:cs="Arial"/>
          <w:sz w:val="20"/>
          <w:szCs w:val="20"/>
        </w:rPr>
        <w:t xml:space="preserve">vermogen schade </w:t>
      </w:r>
      <w:r w:rsidRPr="005C7A83">
        <w:rPr>
          <w:rFonts w:ascii="Arial" w:hAnsi="Arial" w:cs="Arial"/>
          <w:sz w:val="20"/>
          <w:szCs w:val="20"/>
        </w:rPr>
        <w:t>te vergoeden</w:t>
      </w:r>
      <w:r w:rsidR="00957522" w:rsidRPr="005C7A83">
        <w:rPr>
          <w:rFonts w:ascii="Arial" w:hAnsi="Arial" w:cs="Arial"/>
          <w:sz w:val="20"/>
          <w:szCs w:val="20"/>
        </w:rPr>
        <w:t>.</w:t>
      </w:r>
    </w:p>
    <w:p w14:paraId="75FDA872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F340A70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7A83">
        <w:rPr>
          <w:rFonts w:ascii="Arial" w:hAnsi="Arial" w:cs="Arial"/>
          <w:b/>
          <w:bCs/>
          <w:sz w:val="20"/>
          <w:szCs w:val="20"/>
        </w:rPr>
        <w:t>Artikel 4 – Prijzen</w:t>
      </w:r>
    </w:p>
    <w:p w14:paraId="2A812941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4.1 </w:t>
      </w:r>
      <w:r w:rsidR="004F2CF6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Tenzij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een bindende aan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bieding</w:t>
      </w:r>
      <w:r w:rsidR="005C7A83">
        <w:rPr>
          <w:rFonts w:ascii="Arial" w:hAnsi="Arial" w:cs="Arial"/>
          <w:sz w:val="20"/>
          <w:szCs w:val="20"/>
        </w:rPr>
        <w:t xml:space="preserve">s- </w:t>
      </w:r>
      <w:r w:rsidRPr="005C7A83">
        <w:rPr>
          <w:rFonts w:ascii="Arial" w:hAnsi="Arial" w:cs="Arial"/>
          <w:sz w:val="20"/>
          <w:szCs w:val="20"/>
        </w:rPr>
        <w:t>termijn geldt, is elke prijsopgave</w:t>
      </w:r>
      <w:r w:rsidR="004F2CF6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vrijblijvend.</w:t>
      </w:r>
    </w:p>
    <w:p w14:paraId="38186FCA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4.2 </w:t>
      </w:r>
      <w:r w:rsidR="004F2CF6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Tenzij anders vermeld zijn de prijzen:</w:t>
      </w:r>
    </w:p>
    <w:p w14:paraId="1C8575AC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- gebaseerd op de tijdens de offerte res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pectievelijk orderdatum</w:t>
      </w:r>
      <w:r w:rsidR="004F2CF6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geldende hoogte van inkoopprijzen, lonen, loonkosten, sociale en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overheidslasten, vrachten, assurantie</w:t>
      </w:r>
      <w:r w:rsidR="005C7A83">
        <w:rPr>
          <w:rFonts w:ascii="Arial" w:hAnsi="Arial" w:cs="Arial"/>
          <w:sz w:val="20"/>
          <w:szCs w:val="20"/>
        </w:rPr>
        <w:t xml:space="preserve">- </w:t>
      </w:r>
      <w:r w:rsidRPr="005C7A83">
        <w:rPr>
          <w:rFonts w:ascii="Arial" w:hAnsi="Arial" w:cs="Arial"/>
          <w:sz w:val="20"/>
          <w:szCs w:val="20"/>
        </w:rPr>
        <w:t>premies en andere kosten;</w:t>
      </w:r>
    </w:p>
    <w:p w14:paraId="4700006E" w14:textId="77777777" w:rsidR="000331E3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- gebaseerd op levering franco bedrijf klant of een andere door de</w:t>
      </w:r>
      <w:r w:rsidR="004F2CF6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klant aangegeven be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stemmingsplaats in Nederland;</w:t>
      </w:r>
    </w:p>
    <w:p w14:paraId="661D5799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- exclusief BTW en andere rechten;</w:t>
      </w:r>
    </w:p>
    <w:p w14:paraId="0EB6680B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- voor orders buiten Nederland gebaseerd op levering af magazijn;</w:t>
      </w:r>
    </w:p>
    <w:p w14:paraId="06C23136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lastRenderedPageBreak/>
        <w:t>- exclusief de kosten van montage en in</w:t>
      </w:r>
      <w:r w:rsidR="00105564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bedrijf</w:t>
      </w:r>
      <w:r w:rsidR="00962AC9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stelling;</w:t>
      </w:r>
    </w:p>
    <w:p w14:paraId="62E69578" w14:textId="77777777" w:rsidR="003A17C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- exclusief de kosten van niet standaard</w:t>
      </w:r>
      <w:r w:rsidR="00105564">
        <w:rPr>
          <w:rFonts w:ascii="Arial" w:hAnsi="Arial" w:cs="Arial"/>
          <w:sz w:val="20"/>
          <w:szCs w:val="20"/>
        </w:rPr>
        <w:t xml:space="preserve">- </w:t>
      </w:r>
      <w:r w:rsidRPr="005C7A83">
        <w:rPr>
          <w:rFonts w:ascii="Arial" w:hAnsi="Arial" w:cs="Arial"/>
          <w:sz w:val="20"/>
          <w:szCs w:val="20"/>
        </w:rPr>
        <w:t>verpakking.</w:t>
      </w:r>
    </w:p>
    <w:p w14:paraId="430106EB" w14:textId="01ED79B3" w:rsidR="00957522" w:rsidRPr="005C7A83" w:rsidRDefault="003A17C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4.3 </w:t>
      </w:r>
      <w:r w:rsidR="004F2CF6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Wanneer een van de onder 4.2.</w:t>
      </w:r>
      <w:r w:rsid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genoemde prijsbestanddelen na de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="00007493" w:rsidRPr="005C7A83">
        <w:rPr>
          <w:rFonts w:ascii="Arial" w:hAnsi="Arial" w:cs="Arial"/>
          <w:sz w:val="20"/>
          <w:szCs w:val="20"/>
        </w:rPr>
        <w:t>tot</w:t>
      </w:r>
      <w:r w:rsidR="00007493">
        <w:rPr>
          <w:rFonts w:ascii="Arial" w:hAnsi="Arial" w:cs="Arial"/>
          <w:sz w:val="20"/>
          <w:szCs w:val="20"/>
        </w:rPr>
        <w:t>-</w:t>
      </w:r>
      <w:r w:rsidR="00007493" w:rsidRPr="005C7A83">
        <w:rPr>
          <w:rFonts w:ascii="Arial" w:hAnsi="Arial" w:cs="Arial"/>
          <w:sz w:val="20"/>
          <w:szCs w:val="20"/>
        </w:rPr>
        <w:t>stand</w:t>
      </w:r>
      <w:r w:rsidR="00007493">
        <w:rPr>
          <w:rFonts w:ascii="Arial" w:hAnsi="Arial" w:cs="Arial"/>
          <w:sz w:val="20"/>
          <w:szCs w:val="20"/>
        </w:rPr>
        <w:t>k</w:t>
      </w:r>
      <w:r w:rsidR="00007493" w:rsidRPr="005C7A83">
        <w:rPr>
          <w:rFonts w:ascii="Arial" w:hAnsi="Arial" w:cs="Arial"/>
          <w:sz w:val="20"/>
          <w:szCs w:val="20"/>
        </w:rPr>
        <w:t>oming</w:t>
      </w:r>
      <w:r w:rsidRPr="005C7A83">
        <w:rPr>
          <w:rFonts w:ascii="Arial" w:hAnsi="Arial" w:cs="Arial"/>
          <w:sz w:val="20"/>
          <w:szCs w:val="20"/>
        </w:rPr>
        <w:t xml:space="preserve"> van de overeenkomst en voor algehele uitvoering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="00957522" w:rsidRPr="005C7A83">
        <w:rPr>
          <w:rFonts w:ascii="Arial" w:hAnsi="Arial" w:cs="Arial"/>
          <w:sz w:val="20"/>
          <w:szCs w:val="20"/>
        </w:rPr>
        <w:t>ervan wordt verhoogd, is THP gerechtigd de overeengekomen prijs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="00957522" w:rsidRPr="005C7A83">
        <w:rPr>
          <w:rFonts w:ascii="Arial" w:hAnsi="Arial" w:cs="Arial"/>
          <w:sz w:val="20"/>
          <w:szCs w:val="20"/>
        </w:rPr>
        <w:t>naar rato te verhogen, ook indien de verhoging ten tijde van het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="00957522" w:rsidRPr="005C7A83">
        <w:rPr>
          <w:rFonts w:ascii="Arial" w:hAnsi="Arial" w:cs="Arial"/>
          <w:sz w:val="20"/>
          <w:szCs w:val="20"/>
        </w:rPr>
        <w:t>sluiten van de overeenkomst voorzienbaar was.</w:t>
      </w:r>
    </w:p>
    <w:p w14:paraId="1973358C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4.4 </w:t>
      </w:r>
      <w:r w:rsidR="007B0E69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Tenzij anders overeengekomen geldt een minimale orderwaarde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van € 35,00 netto.</w:t>
      </w:r>
    </w:p>
    <w:p w14:paraId="73D9FCF8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4.5 </w:t>
      </w:r>
      <w:r w:rsidR="007B0E69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In geval van verhoging van een of meer der kostprijsfactoren zijn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wij gerechtigd om de orderprijs dienovereenkomstig aan te passen,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een en ander met inachtneming van de eventueel ter zake bestaande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wettelijke voorschriften.</w:t>
      </w:r>
    </w:p>
    <w:p w14:paraId="0CCAB061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DD3D7F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7A83">
        <w:rPr>
          <w:rFonts w:ascii="Arial" w:hAnsi="Arial" w:cs="Arial"/>
          <w:b/>
          <w:bCs/>
          <w:sz w:val="20"/>
          <w:szCs w:val="20"/>
        </w:rPr>
        <w:t>Artikel 5 – Levering en levertijd</w:t>
      </w:r>
    </w:p>
    <w:p w14:paraId="008D1D30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5.1 </w:t>
      </w:r>
      <w:r w:rsidR="007B0E69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De door THP in de offerte opgegeven leveringstermijn gaat eerst in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op het moment dat de klant de offerte heeft geaccepteerd, met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inachtneming van het bepaalde in artikel 3.</w:t>
      </w:r>
    </w:p>
    <w:p w14:paraId="40A56B11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5.2 </w:t>
      </w:r>
      <w:r w:rsidR="007B0E69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THP zal de in lid 1 van dit artikel bepaalde leveringstermijn zoveel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mogelijk in acht nemen, maar deze termijnen zijn slechts indicatief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en betreffen derhalve geen voor de voldoening bepaalde termijn als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bedoeld in artikel 6:83 Burgerlijk Wetboek. THP zal bij een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eventuele vertraagde levering de klant zo spoedig mogelijk nadat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zij zelf van de vertraging heeft kennis genomen, berichten.</w:t>
      </w:r>
    </w:p>
    <w:p w14:paraId="25094099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5.3 </w:t>
      </w:r>
      <w:r w:rsidR="007B0E69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In het geval dat THP de over</w:t>
      </w:r>
      <w:r w:rsidR="00962AC9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eengekomen leveringstermijn door</w:t>
      </w:r>
      <w:r w:rsidR="007B0E69" w:rsidRPr="005C7A83">
        <w:rPr>
          <w:rFonts w:ascii="Arial" w:hAnsi="Arial" w:cs="Arial"/>
          <w:sz w:val="20"/>
          <w:szCs w:val="20"/>
        </w:rPr>
        <w:t xml:space="preserve"> o</w:t>
      </w:r>
      <w:r w:rsidRPr="005C7A83">
        <w:rPr>
          <w:rFonts w:ascii="Arial" w:hAnsi="Arial" w:cs="Arial"/>
          <w:sz w:val="20"/>
          <w:szCs w:val="20"/>
        </w:rPr>
        <w:t>mstandig</w:t>
      </w:r>
      <w:r w:rsidR="00962AC9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heden die in de invloedsfeer van de klant liggen niet of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niet tijdig kan nakomen</w:t>
      </w:r>
      <w:r w:rsidR="00C72A85" w:rsidRPr="005C7A83">
        <w:rPr>
          <w:rFonts w:ascii="Arial" w:hAnsi="Arial" w:cs="Arial"/>
          <w:sz w:val="20"/>
          <w:szCs w:val="20"/>
        </w:rPr>
        <w:t>,</w:t>
      </w:r>
      <w:r w:rsidRPr="005C7A83">
        <w:rPr>
          <w:rFonts w:ascii="Arial" w:hAnsi="Arial" w:cs="Arial"/>
          <w:sz w:val="20"/>
          <w:szCs w:val="20"/>
        </w:rPr>
        <w:t xml:space="preserve"> of in het geval dat de klant een op hem/haarrustende verplichting uit overeenkomst niet, niet tijdig of niet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deugdelijk is nagekomen, ten</w:t>
      </w:r>
      <w:r w:rsidR="00C72A8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gevolge waarvan THP niet, niet tijdig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of niet deugdelijk haar verplichtingen kan nakomen, heeft THP het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recht de overeenkomst met de klant geheel of gedeeltelijk na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ingebrekestelling te ont</w:t>
      </w:r>
      <w:r w:rsidR="00962AC9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binden, onverminderd het recht op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vergoeding van door THP geleden schade.</w:t>
      </w:r>
    </w:p>
    <w:p w14:paraId="6EFFEF37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5.4 </w:t>
      </w:r>
      <w:r w:rsidR="007B0E69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In geval van overschrijding van een leveringstermijn door THP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heeft de klant geen recht op gedeeltelijke of gehele ontbinding van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de overeenkomst en/of vergoeding van enige daardoor directe of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indirect geleden schade.</w:t>
      </w:r>
    </w:p>
    <w:p w14:paraId="6B8915AD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5.5 </w:t>
      </w:r>
      <w:r w:rsidR="007B0E69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Transportkosten en transportrisico</w:t>
      </w:r>
      <w:r w:rsidR="007B0E69" w:rsidRPr="005C7A83">
        <w:rPr>
          <w:rFonts w:ascii="Arial" w:hAnsi="Arial" w:cs="Arial"/>
          <w:sz w:val="20"/>
          <w:szCs w:val="20"/>
        </w:rPr>
        <w:t>:</w:t>
      </w:r>
    </w:p>
    <w:p w14:paraId="05118211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-</w:t>
      </w:r>
      <w:r w:rsidR="00042496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 xml:space="preserve">De wijze van transport, verzending, verpakking </w:t>
      </w:r>
      <w:r w:rsidR="008D12EC" w:rsidRPr="005C7A83">
        <w:rPr>
          <w:rFonts w:ascii="Arial" w:hAnsi="Arial" w:cs="Arial"/>
          <w:sz w:val="20"/>
          <w:szCs w:val="20"/>
        </w:rPr>
        <w:t>en dergelijke,</w:t>
      </w:r>
      <w:r w:rsidRPr="005C7A83">
        <w:rPr>
          <w:rFonts w:ascii="Arial" w:hAnsi="Arial" w:cs="Arial"/>
          <w:sz w:val="20"/>
          <w:szCs w:val="20"/>
        </w:rPr>
        <w:t xml:space="preserve"> wordt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indien geen nadere aanwijzingen door de klant aan ons is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verstrekt, door THP als goed koopman bepaald.</w:t>
      </w:r>
    </w:p>
    <w:p w14:paraId="0BB76F2A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-</w:t>
      </w:r>
      <w:r w:rsidR="00042496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Eventuele specifieke wensen van de klant betreffende verpakking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en/of transport, worden slechts uitgevoerd indien de klant de kosten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hiervan vergoed.</w:t>
      </w:r>
    </w:p>
    <w:p w14:paraId="17305F73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-</w:t>
      </w:r>
      <w:r w:rsidR="00042496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Het transport geschiedt in beginsel voor risico van THP,</w:t>
      </w:r>
      <w:r w:rsidR="007B0E69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uitgezonderd zendingen buiten Nederland. Onze aansprakelijkheid</w:t>
      </w:r>
      <w:r w:rsidR="00C85B7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is ten allen tijde beperkt tot de aanschafwaarde van de goederen.</w:t>
      </w:r>
      <w:r w:rsidR="00C85B7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Wij zijn gerechtigd een assurantietoeslag in rekening te brengen.</w:t>
      </w:r>
    </w:p>
    <w:p w14:paraId="35CA734E" w14:textId="1416F969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- Voor orders met een netto factuurwaarde lager dan € </w:t>
      </w:r>
      <w:r w:rsidR="008D12EC" w:rsidRPr="005C7A83">
        <w:rPr>
          <w:rFonts w:ascii="Arial" w:hAnsi="Arial" w:cs="Arial"/>
          <w:sz w:val="20"/>
          <w:szCs w:val="20"/>
        </w:rPr>
        <w:t>1</w:t>
      </w:r>
      <w:r w:rsidR="00F85887">
        <w:rPr>
          <w:rFonts w:ascii="Arial" w:hAnsi="Arial" w:cs="Arial"/>
          <w:sz w:val="20"/>
          <w:szCs w:val="20"/>
        </w:rPr>
        <w:t>50</w:t>
      </w:r>
      <w:r w:rsidRPr="005C7A83">
        <w:rPr>
          <w:rFonts w:ascii="Arial" w:hAnsi="Arial" w:cs="Arial"/>
          <w:sz w:val="20"/>
          <w:szCs w:val="20"/>
        </w:rPr>
        <w:t>,- excl.</w:t>
      </w:r>
      <w:r w:rsidR="00C85B7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BTW zijn wij gerechtigd om voor vracht- en behandelingskosten €15,- in rekening te brengen. In uitzonderlijke gevallen, bijvoorbeeld</w:t>
      </w:r>
      <w:r w:rsidR="00C85B7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wanneer de vrachtkosten in geen enkele verhouding tot de waarde</w:t>
      </w:r>
      <w:r w:rsidR="00C85B7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van de goederen staan (te denken valt aan zeer volumineuze of zeer</w:t>
      </w:r>
      <w:r w:rsidR="00C85B7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breekbare goederen, die een bijzondere verpakking vergen) is THP</w:t>
      </w:r>
      <w:r w:rsidR="00C85B7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gerechtigd de werkelijke vracht en behandelingskosten door te</w:t>
      </w:r>
      <w:r w:rsidR="00C85B7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berekenen.</w:t>
      </w:r>
    </w:p>
    <w:p w14:paraId="32B6377A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- De aflevering van zaken buiten Nederland, de plaats van</w:t>
      </w:r>
      <w:r w:rsidR="00C85B7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aflevering, de kosten van de aflevering, de overgang van het risico,</w:t>
      </w:r>
      <w:r w:rsidR="00C85B78" w:rsidRPr="005C7A83">
        <w:rPr>
          <w:rFonts w:ascii="Arial" w:hAnsi="Arial" w:cs="Arial"/>
          <w:sz w:val="20"/>
          <w:szCs w:val="20"/>
        </w:rPr>
        <w:t xml:space="preserve">  </w:t>
      </w:r>
      <w:r w:rsidRPr="005C7A83">
        <w:rPr>
          <w:rFonts w:ascii="Arial" w:hAnsi="Arial" w:cs="Arial"/>
          <w:sz w:val="20"/>
          <w:szCs w:val="20"/>
        </w:rPr>
        <w:t>worden aangeboden en afgehandeld conform de Incoterms 20</w:t>
      </w:r>
      <w:r w:rsidR="008D12EC" w:rsidRPr="005C7A83">
        <w:rPr>
          <w:rFonts w:ascii="Arial" w:hAnsi="Arial" w:cs="Arial"/>
          <w:sz w:val="20"/>
          <w:szCs w:val="20"/>
        </w:rPr>
        <w:t>20</w:t>
      </w:r>
      <w:r w:rsidR="00C85B7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 xml:space="preserve">(English version) van </w:t>
      </w:r>
      <w:r w:rsidR="00F630A1" w:rsidRPr="005C7A83">
        <w:rPr>
          <w:rFonts w:ascii="Arial" w:hAnsi="Arial" w:cs="Arial"/>
          <w:sz w:val="20"/>
          <w:szCs w:val="20"/>
        </w:rPr>
        <w:t xml:space="preserve"> de </w:t>
      </w:r>
      <w:r w:rsidR="00D975E9" w:rsidRPr="005C7A83">
        <w:rPr>
          <w:rFonts w:ascii="Arial" w:hAnsi="Arial" w:cs="Arial"/>
          <w:sz w:val="20"/>
          <w:szCs w:val="20"/>
        </w:rPr>
        <w:t>International Chamber of Commerce</w:t>
      </w:r>
      <w:r w:rsidR="006362FF" w:rsidRPr="005C7A83">
        <w:rPr>
          <w:rFonts w:ascii="Arial" w:hAnsi="Arial" w:cs="Arial"/>
          <w:sz w:val="20"/>
          <w:szCs w:val="20"/>
        </w:rPr>
        <w:t>,</w:t>
      </w:r>
      <w:r w:rsidR="00F630A1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tenzij partijen uitdrukkelijk schriftelijk anders zijn</w:t>
      </w:r>
      <w:r w:rsidR="00C85B7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overeengekomen.</w:t>
      </w:r>
    </w:p>
    <w:p w14:paraId="137B0962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5.6 </w:t>
      </w:r>
      <w:r w:rsidR="00C85B78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THP heeft het recht goederen in gedeelten te leveren, welke in</w:t>
      </w:r>
      <w:r w:rsidR="00141A61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deelfacturen worden verrekend.</w:t>
      </w:r>
    </w:p>
    <w:p w14:paraId="7223A1B5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5.7 </w:t>
      </w:r>
      <w:r w:rsidR="00141A61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THP behoudt zich de eigendom van zaken voor, wanneer de door</w:t>
      </w:r>
      <w:r w:rsidR="00141A61" w:rsidRPr="005C7A83">
        <w:rPr>
          <w:rFonts w:ascii="Arial" w:hAnsi="Arial" w:cs="Arial"/>
          <w:sz w:val="20"/>
          <w:szCs w:val="20"/>
        </w:rPr>
        <w:t xml:space="preserve"> d</w:t>
      </w:r>
      <w:r w:rsidRPr="005C7A83">
        <w:rPr>
          <w:rFonts w:ascii="Arial" w:hAnsi="Arial" w:cs="Arial"/>
          <w:sz w:val="20"/>
          <w:szCs w:val="20"/>
        </w:rPr>
        <w:t xml:space="preserve">e klant verschuldigde tegenprestatie niet wordt </w:t>
      </w:r>
      <w:r w:rsidR="008D12EC" w:rsidRPr="005C7A83">
        <w:rPr>
          <w:rFonts w:ascii="Arial" w:hAnsi="Arial" w:cs="Arial"/>
          <w:sz w:val="20"/>
          <w:szCs w:val="20"/>
        </w:rPr>
        <w:t>ge</w:t>
      </w:r>
      <w:r w:rsidR="00CD68E3">
        <w:rPr>
          <w:rFonts w:ascii="Arial" w:hAnsi="Arial" w:cs="Arial"/>
          <w:sz w:val="20"/>
          <w:szCs w:val="20"/>
        </w:rPr>
        <w:t>-</w:t>
      </w:r>
      <w:r w:rsidR="008D12EC" w:rsidRPr="005C7A83">
        <w:rPr>
          <w:rFonts w:ascii="Arial" w:hAnsi="Arial" w:cs="Arial"/>
          <w:sz w:val="20"/>
          <w:szCs w:val="20"/>
        </w:rPr>
        <w:t>leverd</w:t>
      </w:r>
      <w:r w:rsidRPr="005C7A83">
        <w:rPr>
          <w:rFonts w:ascii="Arial" w:hAnsi="Arial" w:cs="Arial"/>
          <w:sz w:val="20"/>
          <w:szCs w:val="20"/>
        </w:rPr>
        <w:t xml:space="preserve"> bij een</w:t>
      </w:r>
      <w:r w:rsidR="00141A61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overeenkomst die strekt tot het brengen van de eigendom in de</w:t>
      </w:r>
      <w:r w:rsidR="00141A61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macht van de klant, zoals bepaald in artikel 3:92 BW.</w:t>
      </w:r>
    </w:p>
    <w:p w14:paraId="5BFF83EE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5.8 </w:t>
      </w:r>
      <w:r w:rsidR="00141A61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Indien lid 7 van dit artikel niet uitgevoerd kan worden, dan wordt</w:t>
      </w:r>
      <w:r w:rsidR="00141A61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tot zekerheid van betaling van vorderingen al bij het tot stand</w:t>
      </w:r>
      <w:r w:rsidR="00141A61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komen van overeenkomsten tot koop en ver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koop op de geleverde</w:t>
      </w:r>
      <w:r w:rsidR="00141A61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zaken een bezitloos pandrecht ten behoeve van THP gevestigd,</w:t>
      </w:r>
      <w:r w:rsidR="00141A61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waarvoor de klant reeds nu voor alsdan zijn/haar toestemming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verleend. THP is be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voegd dit pandrecht te doen registreren.</w:t>
      </w:r>
    </w:p>
    <w:p w14:paraId="74751FF1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5.9 </w:t>
      </w:r>
      <w:r w:rsidR="00141A61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Indien de goederen niet binnen tien dagen na kennisgeving van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levering worden afgenomen of in geval van afroepcontracten de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overeengekomen afroeptermijn door de klant niet in acht is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genomen, is THP gerechtigd de betreffende goederen te factureren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terwijl vanaf dat moment deze volledig voor rekening en risico van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de klant worden opgeslagen.</w:t>
      </w:r>
    </w:p>
    <w:p w14:paraId="4C5762A0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6F7A8D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7A83">
        <w:rPr>
          <w:rFonts w:ascii="Arial" w:hAnsi="Arial" w:cs="Arial"/>
          <w:b/>
          <w:bCs/>
          <w:sz w:val="20"/>
          <w:szCs w:val="20"/>
        </w:rPr>
        <w:t>Artikel 6 – Aanvaarding, keuring en reclames</w:t>
      </w:r>
    </w:p>
    <w:p w14:paraId="02BD58AE" w14:textId="77777777" w:rsidR="004C7813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6.1 </w:t>
      </w:r>
      <w:r w:rsidR="004C7813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De klant is gehouden om de door THP geleverde zaken binnen 24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 xml:space="preserve">uur na levering te </w:t>
      </w:r>
      <w:r w:rsidRPr="005C7A83">
        <w:rPr>
          <w:rFonts w:ascii="Arial" w:hAnsi="Arial" w:cs="Arial"/>
          <w:sz w:val="20"/>
          <w:szCs w:val="20"/>
        </w:rPr>
        <w:lastRenderedPageBreak/>
        <w:t>(doen) inspecteren, of deze inspectie uit te voeren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binnen tien dagen na onze melding dat de goederen ter beschikking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van de klant staan. Indien aan de geleverde zaken gebreken kleven,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is de klant gehouden om voor of uiterlijk op de veertiende dag na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aflevering schriftelijk aan THP melden wat de aard van het gebrek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is, bij gebreke waarvan THP gerechtigd is om reclames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dienaangaande niet in behandeling te nemen.</w:t>
      </w:r>
    </w:p>
    <w:p w14:paraId="34FFBC71" w14:textId="23791941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6.2 </w:t>
      </w:r>
      <w:r w:rsidR="004C7813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Het is de klant verboden om zaken die hij bij THP conform lid 1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van dit artikel heeft aangemeld nog langer te gebruiken alsook is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het de klant verboden zaken te retourneren, tenzij THP daar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schriftelijk opdracht toe gegeven heeft.</w:t>
      </w:r>
    </w:p>
    <w:p w14:paraId="51ECFB7E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6.3 </w:t>
      </w:r>
      <w:r w:rsidR="004C7813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Reclame geeft de klant geen recht betaling te weigeren of op te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schorten. Op THP rust geen enkele verplichting met betrekking tot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een ingediende reclame indien de klant niet aan al zijn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verplichtingen jegens THP tijdig en volledig heeft voldaan.</w:t>
      </w:r>
    </w:p>
    <w:p w14:paraId="0B78E359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6.4 </w:t>
      </w:r>
      <w:r w:rsidR="004C7813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De klant is gehouden om alle mede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werking te verlenen aan THP bij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haar onderzoek naar het gebrekkige product, dat door de klant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conform dit artikel is gemeld alsook om aan de instructies van THP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ten behoeve van het onderzoek te voldoen.</w:t>
      </w:r>
    </w:p>
    <w:p w14:paraId="37B68741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6.5 </w:t>
      </w:r>
      <w:r w:rsidR="004C7813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Indien THP op grond van het onder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zoek tot de conclusie komt dat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er inderdaad sprake is van een gebrekkig product, is zij slechts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gehouden tot zaaksvervanging of reparatie.</w:t>
      </w:r>
    </w:p>
    <w:p w14:paraId="706F8BBF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6.6 </w:t>
      </w:r>
      <w:r w:rsidR="004C7813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THP zal de klant in geval inderdaad sprake is van een gebrekkig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product berichten of zij tot zaakvervanging zal overgaan of tot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reparatie. De kosten van retournering, onderzoek, consult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 xml:space="preserve">deskundigen, </w:t>
      </w:r>
      <w:r w:rsidR="004C7813" w:rsidRPr="005C7A83">
        <w:rPr>
          <w:rFonts w:ascii="Arial" w:hAnsi="Arial" w:cs="Arial"/>
          <w:sz w:val="20"/>
          <w:szCs w:val="20"/>
        </w:rPr>
        <w:t>et cetera</w:t>
      </w:r>
      <w:r w:rsidRPr="005C7A83">
        <w:rPr>
          <w:rFonts w:ascii="Arial" w:hAnsi="Arial" w:cs="Arial"/>
          <w:sz w:val="20"/>
          <w:szCs w:val="20"/>
        </w:rPr>
        <w:t>. komen voor rekening van THP in geval inderdaad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sprake is van een gebrek dat conform de wet voor rekening en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risico van THP komt. In het andere geval komen die kosten voor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rekening en risico van de klant.</w:t>
      </w:r>
    </w:p>
    <w:p w14:paraId="02511501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6.7 </w:t>
      </w:r>
      <w:r w:rsidR="004C7813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In het geval dat in de prijslijsten van dit artikel afwijkende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bepalingen zijn opgenomen, gaan die voor de bepalingen in dit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artikel.</w:t>
      </w:r>
    </w:p>
    <w:p w14:paraId="7B9F6927" w14:textId="77777777" w:rsidR="00962AC9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6.8 </w:t>
      </w:r>
      <w:r w:rsidR="004C7813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Indien de goederen in opdracht van de klant dienen te worden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gekeurd gelden, in afwijking van art.5 lid 5, de goederen als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geleverd wanneer deze, of de belangrijkste onderdelen daarvan ter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beproeving/keuring bij de betreffende fabrikant (derden of THP)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gereedstaan. Een en ander nadat de klant hiervan schriftelijk in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kennis is gesteld. De goederen zijn vanaf dat moment voor risico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 xml:space="preserve">van </w:t>
      </w:r>
    </w:p>
    <w:p w14:paraId="2D91FA4D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de klant, ook al zorgt THP vervolgens voor transport.</w:t>
      </w:r>
    </w:p>
    <w:p w14:paraId="543C3390" w14:textId="727C5D4B" w:rsidR="008C54E4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6.9 </w:t>
      </w:r>
      <w:r w:rsidR="004C7813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Een reclame betreffende geleverde zaken kan geen invloed hebben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 xml:space="preserve">op eerder geleverde of op alsnog te leveren zaken. Ook </w:t>
      </w:r>
      <w:r w:rsidRPr="005C7A83">
        <w:rPr>
          <w:rFonts w:ascii="Arial" w:hAnsi="Arial" w:cs="Arial"/>
          <w:sz w:val="20"/>
          <w:szCs w:val="20"/>
        </w:rPr>
        <w:t>niet indien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die zaken zijn of zullen worden geleverd ter uitvoering van</w:t>
      </w:r>
      <w:r w:rsidR="004C7813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dezelfde overeen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komst</w:t>
      </w:r>
      <w:r w:rsidR="004C7813" w:rsidRPr="005C7A83">
        <w:rPr>
          <w:rFonts w:ascii="Arial" w:hAnsi="Arial" w:cs="Arial"/>
          <w:sz w:val="20"/>
          <w:szCs w:val="20"/>
        </w:rPr>
        <w:t>.</w:t>
      </w:r>
    </w:p>
    <w:p w14:paraId="281407B9" w14:textId="149ED23E" w:rsidR="00007493" w:rsidRPr="005C7A83" w:rsidRDefault="00007493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6.10</w:t>
      </w:r>
      <w:r>
        <w:rPr>
          <w:rFonts w:ascii="Arial" w:hAnsi="Arial" w:cs="Arial"/>
          <w:sz w:val="20"/>
          <w:szCs w:val="20"/>
        </w:rPr>
        <w:tab/>
        <w:t xml:space="preserve">Artikelen die door de klant verkeerd zijn besteld, kunnen niet worden geretourneerd, tenzij THP daar schriftelijk toestemming voor heeft gegeven. </w:t>
      </w:r>
      <w:r w:rsidR="004E4B9B">
        <w:rPr>
          <w:rFonts w:ascii="Arial" w:hAnsi="Arial" w:cs="Arial"/>
          <w:sz w:val="20"/>
          <w:szCs w:val="20"/>
        </w:rPr>
        <w:t xml:space="preserve">Retourneren geschiedt op kosten van de klant. </w:t>
      </w:r>
      <w:r>
        <w:rPr>
          <w:rFonts w:ascii="Arial" w:hAnsi="Arial" w:cs="Arial"/>
          <w:sz w:val="20"/>
          <w:szCs w:val="20"/>
        </w:rPr>
        <w:t xml:space="preserve">Voor het retourneren van artikelen wordt </w:t>
      </w:r>
      <w:r w:rsidR="004E4B9B">
        <w:rPr>
          <w:rFonts w:ascii="Arial" w:hAnsi="Arial" w:cs="Arial"/>
          <w:sz w:val="20"/>
          <w:szCs w:val="20"/>
        </w:rPr>
        <w:t>door THP 30</w:t>
      </w:r>
      <w:r>
        <w:rPr>
          <w:rFonts w:ascii="Arial" w:hAnsi="Arial" w:cs="Arial"/>
          <w:sz w:val="20"/>
          <w:szCs w:val="20"/>
        </w:rPr>
        <w:t xml:space="preserve"> euro </w:t>
      </w:r>
      <w:r w:rsidR="004E4B9B">
        <w:rPr>
          <w:rFonts w:ascii="Arial" w:hAnsi="Arial" w:cs="Arial"/>
          <w:sz w:val="20"/>
          <w:szCs w:val="20"/>
        </w:rPr>
        <w:t xml:space="preserve">administratiekosten </w:t>
      </w:r>
      <w:r>
        <w:rPr>
          <w:rFonts w:ascii="Arial" w:hAnsi="Arial" w:cs="Arial"/>
          <w:sz w:val="20"/>
          <w:szCs w:val="20"/>
        </w:rPr>
        <w:t>in rekening gebracht.</w:t>
      </w:r>
    </w:p>
    <w:p w14:paraId="2493021E" w14:textId="77777777" w:rsidR="004C7813" w:rsidRPr="005C7A83" w:rsidRDefault="004C7813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6C4F478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7A83">
        <w:rPr>
          <w:rFonts w:ascii="Arial" w:hAnsi="Arial" w:cs="Arial"/>
          <w:b/>
          <w:bCs/>
          <w:sz w:val="20"/>
          <w:szCs w:val="20"/>
        </w:rPr>
        <w:t>Artikel 7 – Garantie en aansprakelijkheid</w:t>
      </w:r>
    </w:p>
    <w:p w14:paraId="3CE36295" w14:textId="77777777" w:rsidR="007E5C98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7.1 </w:t>
      </w:r>
      <w:r w:rsidR="004C7813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THP geeft geen garanties ten aanzien van de geleverde zaken. Als</w:t>
      </w:r>
      <w:r w:rsidR="007E5C9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garantie geldt uitsluitend de fabrieksgarantie zoals aange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geven op</w:t>
      </w:r>
      <w:r w:rsidR="007E5C9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de productverpakking</w:t>
      </w:r>
      <w:r w:rsidR="004F65E4" w:rsidRPr="005C7A83">
        <w:rPr>
          <w:rFonts w:ascii="Arial" w:hAnsi="Arial" w:cs="Arial"/>
          <w:sz w:val="20"/>
          <w:szCs w:val="20"/>
        </w:rPr>
        <w:t xml:space="preserve"> en of</w:t>
      </w:r>
      <w:r w:rsidRPr="005C7A83">
        <w:rPr>
          <w:rFonts w:ascii="Arial" w:hAnsi="Arial" w:cs="Arial"/>
          <w:sz w:val="20"/>
          <w:szCs w:val="20"/>
        </w:rPr>
        <w:t xml:space="preserve"> bijsluiter van de fabrikant.</w:t>
      </w:r>
    </w:p>
    <w:p w14:paraId="7A49B070" w14:textId="77777777" w:rsidR="00957522" w:rsidRPr="005C7A83" w:rsidRDefault="007E5C98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 </w:t>
      </w:r>
      <w:r w:rsidR="00957522" w:rsidRPr="005C7A83">
        <w:rPr>
          <w:rFonts w:ascii="Arial" w:hAnsi="Arial" w:cs="Arial"/>
          <w:sz w:val="20"/>
          <w:szCs w:val="20"/>
        </w:rPr>
        <w:t xml:space="preserve">7.2 </w:t>
      </w:r>
      <w:r w:rsidRPr="005C7A83">
        <w:rPr>
          <w:rFonts w:ascii="Arial" w:hAnsi="Arial" w:cs="Arial"/>
          <w:sz w:val="20"/>
          <w:szCs w:val="20"/>
        </w:rPr>
        <w:tab/>
      </w:r>
      <w:r w:rsidR="00957522" w:rsidRPr="005C7A83">
        <w:rPr>
          <w:rFonts w:ascii="Arial" w:hAnsi="Arial" w:cs="Arial"/>
          <w:sz w:val="20"/>
          <w:szCs w:val="20"/>
        </w:rPr>
        <w:t>THP is niet aansprakelijk voor enige (in)directe schade van klanten</w:t>
      </w:r>
      <w:r w:rsidRPr="005C7A83">
        <w:rPr>
          <w:rFonts w:ascii="Arial" w:hAnsi="Arial" w:cs="Arial"/>
          <w:sz w:val="20"/>
          <w:szCs w:val="20"/>
        </w:rPr>
        <w:t xml:space="preserve"> </w:t>
      </w:r>
      <w:r w:rsidR="00957522" w:rsidRPr="005C7A83">
        <w:rPr>
          <w:rFonts w:ascii="Arial" w:hAnsi="Arial" w:cs="Arial"/>
          <w:sz w:val="20"/>
          <w:szCs w:val="20"/>
        </w:rPr>
        <w:t>of derden, waaronder mede begrepen gevolgschade, immateriële</w:t>
      </w:r>
      <w:r w:rsidRPr="005C7A83">
        <w:rPr>
          <w:rFonts w:ascii="Arial" w:hAnsi="Arial" w:cs="Arial"/>
          <w:sz w:val="20"/>
          <w:szCs w:val="20"/>
        </w:rPr>
        <w:t xml:space="preserve"> </w:t>
      </w:r>
      <w:r w:rsidR="00957522" w:rsidRPr="005C7A83">
        <w:rPr>
          <w:rFonts w:ascii="Arial" w:hAnsi="Arial" w:cs="Arial"/>
          <w:sz w:val="20"/>
          <w:szCs w:val="20"/>
        </w:rPr>
        <w:t>schade en bedrijfsschade</w:t>
      </w:r>
      <w:r w:rsidR="004F65E4" w:rsidRPr="005C7A83">
        <w:rPr>
          <w:rFonts w:ascii="Arial" w:hAnsi="Arial" w:cs="Arial"/>
          <w:sz w:val="20"/>
          <w:szCs w:val="20"/>
        </w:rPr>
        <w:t>,</w:t>
      </w:r>
      <w:r w:rsidR="00957522" w:rsidRPr="005C7A83">
        <w:rPr>
          <w:rFonts w:ascii="Arial" w:hAnsi="Arial" w:cs="Arial"/>
          <w:sz w:val="20"/>
          <w:szCs w:val="20"/>
        </w:rPr>
        <w:t xml:space="preserve"> tenzij en voor zover sprake is van opzet of</w:t>
      </w:r>
      <w:r w:rsidRPr="005C7A83">
        <w:rPr>
          <w:rFonts w:ascii="Arial" w:hAnsi="Arial" w:cs="Arial"/>
          <w:sz w:val="20"/>
          <w:szCs w:val="20"/>
        </w:rPr>
        <w:t xml:space="preserve"> </w:t>
      </w:r>
      <w:r w:rsidR="00957522" w:rsidRPr="005C7A83">
        <w:rPr>
          <w:rFonts w:ascii="Arial" w:hAnsi="Arial" w:cs="Arial"/>
          <w:sz w:val="20"/>
          <w:szCs w:val="20"/>
        </w:rPr>
        <w:t>grove schuld door THP. Voorts is THP behoudens opzet of grove</w:t>
      </w:r>
      <w:r w:rsidRPr="005C7A83">
        <w:rPr>
          <w:rFonts w:ascii="Arial" w:hAnsi="Arial" w:cs="Arial"/>
          <w:sz w:val="20"/>
          <w:szCs w:val="20"/>
        </w:rPr>
        <w:t xml:space="preserve"> </w:t>
      </w:r>
      <w:r w:rsidR="00957522" w:rsidRPr="005C7A83">
        <w:rPr>
          <w:rFonts w:ascii="Arial" w:hAnsi="Arial" w:cs="Arial"/>
          <w:sz w:val="20"/>
          <w:szCs w:val="20"/>
        </w:rPr>
        <w:t>schuld evenmin aansprakelijk voor fouten van haar personeel, dan</w:t>
      </w:r>
      <w:r w:rsidRPr="005C7A83">
        <w:rPr>
          <w:rFonts w:ascii="Arial" w:hAnsi="Arial" w:cs="Arial"/>
          <w:sz w:val="20"/>
          <w:szCs w:val="20"/>
        </w:rPr>
        <w:t xml:space="preserve"> </w:t>
      </w:r>
      <w:r w:rsidR="00957522" w:rsidRPr="005C7A83">
        <w:rPr>
          <w:rFonts w:ascii="Arial" w:hAnsi="Arial" w:cs="Arial"/>
          <w:sz w:val="20"/>
          <w:szCs w:val="20"/>
        </w:rPr>
        <w:t>wel van personen, die door THP in het kader van de uitvoering van</w:t>
      </w:r>
      <w:r w:rsidRPr="005C7A83">
        <w:rPr>
          <w:rFonts w:ascii="Arial" w:hAnsi="Arial" w:cs="Arial"/>
          <w:sz w:val="20"/>
          <w:szCs w:val="20"/>
        </w:rPr>
        <w:t xml:space="preserve"> </w:t>
      </w:r>
      <w:r w:rsidR="00957522" w:rsidRPr="005C7A83">
        <w:rPr>
          <w:rFonts w:ascii="Arial" w:hAnsi="Arial" w:cs="Arial"/>
          <w:sz w:val="20"/>
          <w:szCs w:val="20"/>
        </w:rPr>
        <w:t>een overeenkomst worden ingeschakeld.</w:t>
      </w:r>
    </w:p>
    <w:p w14:paraId="7802AF5F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7.4 </w:t>
      </w:r>
      <w:r w:rsidR="007E5C98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THP is geen producent en aanvaart derhalve geen</w:t>
      </w:r>
      <w:r w:rsidR="007E5C9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productaansprakelijkheid als bedoeld in art</w:t>
      </w:r>
      <w:r w:rsidR="00F643A4" w:rsidRPr="005C7A83">
        <w:rPr>
          <w:rFonts w:ascii="Arial" w:hAnsi="Arial" w:cs="Arial"/>
          <w:sz w:val="20"/>
          <w:szCs w:val="20"/>
        </w:rPr>
        <w:t>ikel</w:t>
      </w:r>
      <w:r w:rsidRPr="005C7A83">
        <w:rPr>
          <w:rFonts w:ascii="Arial" w:hAnsi="Arial" w:cs="Arial"/>
          <w:sz w:val="20"/>
          <w:szCs w:val="20"/>
        </w:rPr>
        <w:t xml:space="preserve"> 6:185 tot en met 6:193</w:t>
      </w:r>
      <w:r w:rsidR="007E5C98" w:rsidRPr="005C7A83">
        <w:rPr>
          <w:rFonts w:ascii="Arial" w:hAnsi="Arial" w:cs="Arial"/>
          <w:sz w:val="20"/>
          <w:szCs w:val="20"/>
        </w:rPr>
        <w:t xml:space="preserve"> van het </w:t>
      </w:r>
      <w:r w:rsidRPr="005C7A83">
        <w:rPr>
          <w:rFonts w:ascii="Arial" w:hAnsi="Arial" w:cs="Arial"/>
          <w:sz w:val="20"/>
          <w:szCs w:val="20"/>
        </w:rPr>
        <w:t>Burgerlijk Wetboek. Gebreken leiden voor THP tot een</w:t>
      </w:r>
      <w:r w:rsidR="007E5C9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inspanningsverbintenis tot bemiddeling tussen de klant en</w:t>
      </w:r>
      <w:r w:rsidR="00F643A4" w:rsidRPr="005C7A83">
        <w:rPr>
          <w:rFonts w:ascii="Arial" w:hAnsi="Arial" w:cs="Arial"/>
          <w:sz w:val="20"/>
          <w:szCs w:val="20"/>
        </w:rPr>
        <w:t xml:space="preserve"> de</w:t>
      </w:r>
      <w:r w:rsidR="007E5C9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des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betreffende producent.</w:t>
      </w:r>
    </w:p>
    <w:p w14:paraId="1A0EC4ED" w14:textId="77777777" w:rsidR="007E5C98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7.5 </w:t>
      </w:r>
      <w:r w:rsidR="007E5C98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De klant vrijwaart THP voor alle aan</w:t>
      </w:r>
      <w:r w:rsidR="00105564">
        <w:rPr>
          <w:rFonts w:ascii="Arial" w:hAnsi="Arial" w:cs="Arial"/>
          <w:sz w:val="20"/>
          <w:szCs w:val="20"/>
        </w:rPr>
        <w:t xml:space="preserve">- </w:t>
      </w:r>
      <w:r w:rsidRPr="005C7A83">
        <w:rPr>
          <w:rFonts w:ascii="Arial" w:hAnsi="Arial" w:cs="Arial"/>
          <w:sz w:val="20"/>
          <w:szCs w:val="20"/>
        </w:rPr>
        <w:t>spraken van derden wegens</w:t>
      </w:r>
      <w:r w:rsidR="007E5C9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product</w:t>
      </w:r>
      <w:r w:rsidR="00105564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aan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 xml:space="preserve">sprakelijkheid als gevolg van een gebrek in </w:t>
      </w:r>
      <w:r w:rsidR="00F643A4" w:rsidRPr="005C7A83">
        <w:rPr>
          <w:rFonts w:ascii="Arial" w:hAnsi="Arial" w:cs="Arial"/>
          <w:sz w:val="20"/>
          <w:szCs w:val="20"/>
        </w:rPr>
        <w:t xml:space="preserve">een </w:t>
      </w:r>
      <w:r w:rsidRPr="005C7A83">
        <w:rPr>
          <w:rFonts w:ascii="Arial" w:hAnsi="Arial" w:cs="Arial"/>
          <w:sz w:val="20"/>
          <w:szCs w:val="20"/>
        </w:rPr>
        <w:t>geleverde zaak dat door een klant aan een derde is geleverd.</w:t>
      </w:r>
    </w:p>
    <w:p w14:paraId="43A583DA" w14:textId="77777777" w:rsidR="00957522" w:rsidRPr="005C7A83" w:rsidRDefault="007E5C98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 </w:t>
      </w:r>
      <w:r w:rsidR="00957522" w:rsidRPr="005C7A83">
        <w:rPr>
          <w:rFonts w:ascii="Arial" w:hAnsi="Arial" w:cs="Arial"/>
          <w:sz w:val="20"/>
          <w:szCs w:val="20"/>
        </w:rPr>
        <w:t xml:space="preserve">7.6 </w:t>
      </w:r>
      <w:r w:rsidRPr="005C7A83">
        <w:rPr>
          <w:rFonts w:ascii="Arial" w:hAnsi="Arial" w:cs="Arial"/>
          <w:sz w:val="20"/>
          <w:szCs w:val="20"/>
        </w:rPr>
        <w:tab/>
      </w:r>
      <w:r w:rsidR="00957522" w:rsidRPr="005C7A83">
        <w:rPr>
          <w:rFonts w:ascii="Arial" w:hAnsi="Arial" w:cs="Arial"/>
          <w:sz w:val="20"/>
          <w:szCs w:val="20"/>
        </w:rPr>
        <w:t>De klant vrijwaart THP tegen alle aanspraken van derden als</w:t>
      </w:r>
      <w:r w:rsidRPr="005C7A83">
        <w:rPr>
          <w:rFonts w:ascii="Arial" w:hAnsi="Arial" w:cs="Arial"/>
          <w:sz w:val="20"/>
          <w:szCs w:val="20"/>
        </w:rPr>
        <w:t xml:space="preserve"> </w:t>
      </w:r>
      <w:r w:rsidR="00957522" w:rsidRPr="005C7A83">
        <w:rPr>
          <w:rFonts w:ascii="Arial" w:hAnsi="Arial" w:cs="Arial"/>
          <w:sz w:val="20"/>
          <w:szCs w:val="20"/>
        </w:rPr>
        <w:t>gevolg van de door de klant gegeven garanties en/of door de klant</w:t>
      </w:r>
      <w:r w:rsidRPr="005C7A83">
        <w:rPr>
          <w:rFonts w:ascii="Arial" w:hAnsi="Arial" w:cs="Arial"/>
          <w:sz w:val="20"/>
          <w:szCs w:val="20"/>
        </w:rPr>
        <w:t xml:space="preserve"> </w:t>
      </w:r>
      <w:r w:rsidR="00957522" w:rsidRPr="005C7A83">
        <w:rPr>
          <w:rFonts w:ascii="Arial" w:hAnsi="Arial" w:cs="Arial"/>
          <w:sz w:val="20"/>
          <w:szCs w:val="20"/>
        </w:rPr>
        <w:t xml:space="preserve">aan derden verschafte informatie omtrent geleverde zaken </w:t>
      </w:r>
      <w:r w:rsidR="00F643A4" w:rsidRPr="005C7A83">
        <w:rPr>
          <w:rFonts w:ascii="Arial" w:hAnsi="Arial" w:cs="Arial"/>
          <w:sz w:val="20"/>
          <w:szCs w:val="20"/>
        </w:rPr>
        <w:t xml:space="preserve">die </w:t>
      </w:r>
      <w:r w:rsidRPr="005C7A83">
        <w:rPr>
          <w:rFonts w:ascii="Arial" w:hAnsi="Arial" w:cs="Arial"/>
          <w:sz w:val="20"/>
          <w:szCs w:val="20"/>
        </w:rPr>
        <w:t xml:space="preserve"> </w:t>
      </w:r>
      <w:r w:rsidR="00957522" w:rsidRPr="005C7A83">
        <w:rPr>
          <w:rFonts w:ascii="Arial" w:hAnsi="Arial" w:cs="Arial"/>
          <w:sz w:val="20"/>
          <w:szCs w:val="20"/>
        </w:rPr>
        <w:t>afwijken van eventuele door toeleveranciers van THP gegeven</w:t>
      </w:r>
      <w:r w:rsidRPr="005C7A83">
        <w:rPr>
          <w:rFonts w:ascii="Arial" w:hAnsi="Arial" w:cs="Arial"/>
          <w:sz w:val="20"/>
          <w:szCs w:val="20"/>
        </w:rPr>
        <w:t xml:space="preserve"> </w:t>
      </w:r>
      <w:r w:rsidR="00957522" w:rsidRPr="005C7A83">
        <w:rPr>
          <w:rFonts w:ascii="Arial" w:hAnsi="Arial" w:cs="Arial"/>
          <w:sz w:val="20"/>
          <w:szCs w:val="20"/>
        </w:rPr>
        <w:t>garan</w:t>
      </w:r>
      <w:r w:rsidR="00CD68E3">
        <w:rPr>
          <w:rFonts w:ascii="Arial" w:hAnsi="Arial" w:cs="Arial"/>
          <w:sz w:val="20"/>
          <w:szCs w:val="20"/>
        </w:rPr>
        <w:t>-</w:t>
      </w:r>
      <w:r w:rsidR="00957522" w:rsidRPr="005C7A83">
        <w:rPr>
          <w:rFonts w:ascii="Arial" w:hAnsi="Arial" w:cs="Arial"/>
          <w:sz w:val="20"/>
          <w:szCs w:val="20"/>
        </w:rPr>
        <w:t>ties en/of door THP verschafte informatie over geleverde</w:t>
      </w:r>
      <w:r w:rsidRPr="005C7A83">
        <w:rPr>
          <w:rFonts w:ascii="Arial" w:hAnsi="Arial" w:cs="Arial"/>
          <w:sz w:val="20"/>
          <w:szCs w:val="20"/>
        </w:rPr>
        <w:t xml:space="preserve"> </w:t>
      </w:r>
      <w:r w:rsidR="00957522" w:rsidRPr="005C7A83">
        <w:rPr>
          <w:rFonts w:ascii="Arial" w:hAnsi="Arial" w:cs="Arial"/>
          <w:sz w:val="20"/>
          <w:szCs w:val="20"/>
        </w:rPr>
        <w:t>zaken.</w:t>
      </w:r>
    </w:p>
    <w:p w14:paraId="3FC00E2C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7.7 </w:t>
      </w:r>
      <w:r w:rsidR="007E5C98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Voor zover THP aansprakelijk zou kunnen zijn, om welke reden</w:t>
      </w:r>
      <w:r w:rsidR="007E5C9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dan ook, dan zal deze aansprakelijkheid te allen tijde beperkt zijn</w:t>
      </w:r>
      <w:r w:rsidR="007E5C9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tot vergoeding van directe schade en (i) voor de (ver)koop van de</w:t>
      </w:r>
      <w:r w:rsidR="007E5C9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geleverde zaken beperkt tot maximaal het factuurbedrag exclusief</w:t>
      </w:r>
      <w:r w:rsidR="007E5C9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omzetbelasting en (ii) ten aanzien van verrichte werkzaamheden</w:t>
      </w:r>
      <w:r w:rsidR="007E5C9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c.q. geleverde diensten beperkt tot het bedrag waarvoor THP een</w:t>
      </w:r>
      <w:r w:rsidR="007E5C98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aansprakelijkheidsverzekering heeft gesloten.</w:t>
      </w:r>
    </w:p>
    <w:p w14:paraId="45EC8EDE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F31AF2B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7A83">
        <w:rPr>
          <w:rFonts w:ascii="Arial" w:hAnsi="Arial" w:cs="Arial"/>
          <w:b/>
          <w:bCs/>
          <w:sz w:val="20"/>
          <w:szCs w:val="20"/>
        </w:rPr>
        <w:t>Artikel 8 – Betaling</w:t>
      </w:r>
    </w:p>
    <w:p w14:paraId="5019DA43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lastRenderedPageBreak/>
        <w:t xml:space="preserve">8.1 </w:t>
      </w:r>
      <w:r w:rsidR="007E5C98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De klant is gehouden om in rekening gebrachte bedragen te betalen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binnen 30 dagen na factuurdatum, tenzij in de overeen</w:t>
      </w:r>
      <w:r w:rsidR="00105564">
        <w:rPr>
          <w:rFonts w:ascii="Arial" w:hAnsi="Arial" w:cs="Arial"/>
          <w:sz w:val="20"/>
          <w:szCs w:val="20"/>
        </w:rPr>
        <w:t xml:space="preserve">- </w:t>
      </w:r>
      <w:r w:rsidRPr="005C7A83">
        <w:rPr>
          <w:rFonts w:ascii="Arial" w:hAnsi="Arial" w:cs="Arial"/>
          <w:sz w:val="20"/>
          <w:szCs w:val="20"/>
        </w:rPr>
        <w:t>komst anders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is overeengekomen.</w:t>
      </w:r>
    </w:p>
    <w:p w14:paraId="0AD72DC9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8.2 </w:t>
      </w:r>
      <w:r w:rsidR="00D40515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Alle betalingen geschieden op aanwij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zing van THP op een door haar aan te wijzen betaalrekening.</w:t>
      </w:r>
    </w:p>
    <w:p w14:paraId="7C042BA4" w14:textId="77777777" w:rsidR="00957522" w:rsidRPr="005C7A83" w:rsidRDefault="00957522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8.3 </w:t>
      </w:r>
      <w:r w:rsidR="00D40515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Het is de klant verboden in rekening gebrachte bedragen te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verrekenen dan wel zijn betalingsverplichtingen op te schorten.</w:t>
      </w:r>
    </w:p>
    <w:p w14:paraId="470B388D" w14:textId="77777777" w:rsidR="00957522" w:rsidRPr="005C7A83" w:rsidRDefault="00957522" w:rsidP="00D405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8.4 </w:t>
      </w:r>
      <w:r w:rsidR="00D40515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Het staat THP vrij om</w:t>
      </w:r>
      <w:r w:rsidR="00105564">
        <w:rPr>
          <w:rFonts w:ascii="Arial" w:hAnsi="Arial" w:cs="Arial"/>
          <w:sz w:val="20"/>
          <w:szCs w:val="20"/>
        </w:rPr>
        <w:t xml:space="preserve"> - </w:t>
      </w:r>
      <w:r w:rsidRPr="005C7A83">
        <w:rPr>
          <w:rFonts w:ascii="Arial" w:hAnsi="Arial" w:cs="Arial"/>
          <w:sz w:val="20"/>
          <w:szCs w:val="20"/>
        </w:rPr>
        <w:t>met inachtne</w:t>
      </w:r>
      <w:r w:rsidR="00105564">
        <w:rPr>
          <w:rFonts w:ascii="Arial" w:hAnsi="Arial" w:cs="Arial"/>
          <w:sz w:val="20"/>
          <w:szCs w:val="20"/>
        </w:rPr>
        <w:t xml:space="preserve">- </w:t>
      </w:r>
      <w:r w:rsidRPr="005C7A83">
        <w:rPr>
          <w:rFonts w:ascii="Arial" w:hAnsi="Arial" w:cs="Arial"/>
          <w:sz w:val="20"/>
          <w:szCs w:val="20"/>
        </w:rPr>
        <w:t>ming van artikel 6:263 BW</w:t>
      </w:r>
      <w:r w:rsidR="00105564">
        <w:rPr>
          <w:rFonts w:ascii="Arial" w:hAnsi="Arial" w:cs="Arial"/>
          <w:sz w:val="20"/>
          <w:szCs w:val="20"/>
        </w:rPr>
        <w:t>-,</w:t>
      </w:r>
      <w:r w:rsidR="008C54E4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vooruitbetaling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te vorderen van de contractueel overeengekomen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som ter hoogte van het bedrag dat THP te vorderen heeft dan wel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het stellen van zekerheidseisen te bij een te goeder naam en faam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bekende Nederlandse bank, waaronder tevens begrepen worden de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in de handel gebruikelijke rembourscondities en condities van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documentair krediet zoals onherroepelijke letters of credit, cash against document of cash against delivery.</w:t>
      </w:r>
    </w:p>
    <w:p w14:paraId="14854A5F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8.5 </w:t>
      </w:r>
      <w:r w:rsidR="00D40515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Indien de klant de in rekening ge</w:t>
      </w:r>
      <w:r w:rsidR="00CD68E3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brachte bedragen niet betaalt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binnen de termijn genoemd in lid 1 van dit artikel, dan is de klant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aan THP naast de wettelijke rente tevens contractuele rente van 1,5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% per contractsom verschuldigd over de periode dat hij na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ingebrekestelling in verzuim verkeert. Alle (buiten)gerechtelijke</w:t>
      </w:r>
      <w:r w:rsidR="00D40515" w:rsidRPr="005C7A83">
        <w:rPr>
          <w:rFonts w:ascii="Arial" w:hAnsi="Arial" w:cs="Arial"/>
          <w:sz w:val="20"/>
          <w:szCs w:val="20"/>
        </w:rPr>
        <w:t xml:space="preserve"> k</w:t>
      </w:r>
      <w:r w:rsidRPr="005C7A83">
        <w:rPr>
          <w:rFonts w:ascii="Arial" w:hAnsi="Arial" w:cs="Arial"/>
          <w:sz w:val="20"/>
          <w:szCs w:val="20"/>
        </w:rPr>
        <w:t>osten die verband houden met de invordering van facturen –met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een minimum van een vast bedrag ad € 235,00 -komen voor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rekening van de klant.</w:t>
      </w:r>
      <w:r w:rsidR="00D40515" w:rsidRPr="005C7A83">
        <w:rPr>
          <w:rFonts w:ascii="Arial" w:hAnsi="Arial" w:cs="Arial"/>
          <w:sz w:val="20"/>
          <w:szCs w:val="20"/>
        </w:rPr>
        <w:t xml:space="preserve">  </w:t>
      </w:r>
      <w:r w:rsidRPr="005C7A83">
        <w:rPr>
          <w:rFonts w:ascii="Arial" w:hAnsi="Arial" w:cs="Arial"/>
          <w:sz w:val="20"/>
          <w:szCs w:val="20"/>
        </w:rPr>
        <w:t>Gerechtelijke kosten zijn niet beperkt tot de te liquideren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proceskosten doch zullen volledig voor rekening van de klant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komen, indien deze in overwegende mate in het ongelijk wordt</w:t>
      </w:r>
      <w:r w:rsidR="00D4051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gesteld.</w:t>
      </w:r>
    </w:p>
    <w:p w14:paraId="5882ED7C" w14:textId="0E627703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8.6 </w:t>
      </w:r>
      <w:r w:rsidR="00D40515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Bij opdrachten van meer dan € 40.000, excl. BTW en mits niet</w:t>
      </w:r>
      <w:r w:rsidR="00D40515" w:rsidRPr="005C7A83">
        <w:rPr>
          <w:rFonts w:ascii="Arial" w:hAnsi="Arial" w:cs="Arial"/>
          <w:sz w:val="20"/>
          <w:szCs w:val="20"/>
        </w:rPr>
        <w:t xml:space="preserve"> a</w:t>
      </w:r>
      <w:r w:rsidRPr="005C7A83">
        <w:rPr>
          <w:rFonts w:ascii="Arial" w:hAnsi="Arial" w:cs="Arial"/>
          <w:sz w:val="20"/>
          <w:szCs w:val="20"/>
        </w:rPr>
        <w:t>nders overeen</w:t>
      </w:r>
      <w:r w:rsidR="00105564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>gekomen</w:t>
      </w:r>
      <w:r w:rsidR="00007493">
        <w:rPr>
          <w:rFonts w:ascii="Arial" w:hAnsi="Arial" w:cs="Arial"/>
          <w:sz w:val="20"/>
          <w:szCs w:val="20"/>
        </w:rPr>
        <w:t>,</w:t>
      </w:r>
      <w:r w:rsidRPr="005C7A83">
        <w:rPr>
          <w:rFonts w:ascii="Arial" w:hAnsi="Arial" w:cs="Arial"/>
          <w:sz w:val="20"/>
          <w:szCs w:val="20"/>
        </w:rPr>
        <w:t xml:space="preserve"> </w:t>
      </w:r>
      <w:r w:rsidR="004F65E4" w:rsidRPr="005C7A83">
        <w:rPr>
          <w:rFonts w:ascii="Arial" w:hAnsi="Arial" w:cs="Arial"/>
          <w:sz w:val="20"/>
          <w:szCs w:val="20"/>
        </w:rPr>
        <w:t>kan THP</w:t>
      </w:r>
      <w:r w:rsidRPr="005C7A83">
        <w:rPr>
          <w:rFonts w:ascii="Arial" w:hAnsi="Arial" w:cs="Arial"/>
          <w:sz w:val="20"/>
          <w:szCs w:val="20"/>
        </w:rPr>
        <w:t xml:space="preserve"> betaling van de</w:t>
      </w:r>
      <w:r w:rsidR="00D40515" w:rsidRPr="005C7A83">
        <w:rPr>
          <w:rFonts w:ascii="Arial" w:hAnsi="Arial" w:cs="Arial"/>
          <w:sz w:val="20"/>
          <w:szCs w:val="20"/>
        </w:rPr>
        <w:t xml:space="preserve"> o</w:t>
      </w:r>
      <w:r w:rsidRPr="005C7A83">
        <w:rPr>
          <w:rFonts w:ascii="Arial" w:hAnsi="Arial" w:cs="Arial"/>
          <w:sz w:val="20"/>
          <w:szCs w:val="20"/>
        </w:rPr>
        <w:t>ver</w:t>
      </w:r>
      <w:r w:rsidR="00105564">
        <w:rPr>
          <w:rFonts w:ascii="Arial" w:hAnsi="Arial" w:cs="Arial"/>
          <w:sz w:val="20"/>
          <w:szCs w:val="20"/>
        </w:rPr>
        <w:t>-</w:t>
      </w:r>
      <w:r w:rsidRPr="005C7A83">
        <w:rPr>
          <w:rFonts w:ascii="Arial" w:hAnsi="Arial" w:cs="Arial"/>
          <w:sz w:val="20"/>
          <w:szCs w:val="20"/>
        </w:rPr>
        <w:t xml:space="preserve">eengekomen prijs in </w:t>
      </w:r>
      <w:r w:rsidR="004F65E4" w:rsidRPr="005C7A83">
        <w:rPr>
          <w:rFonts w:ascii="Arial" w:hAnsi="Arial" w:cs="Arial"/>
          <w:sz w:val="20"/>
          <w:szCs w:val="20"/>
        </w:rPr>
        <w:t>drie</w:t>
      </w:r>
      <w:r w:rsidRPr="005C7A83">
        <w:rPr>
          <w:rFonts w:ascii="Arial" w:hAnsi="Arial" w:cs="Arial"/>
          <w:sz w:val="20"/>
          <w:szCs w:val="20"/>
        </w:rPr>
        <w:t xml:space="preserve"> termijnen verlangen, te weten:</w:t>
      </w:r>
    </w:p>
    <w:p w14:paraId="31DD991F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- 40% bij acceptatie van de opdracht;</w:t>
      </w:r>
    </w:p>
    <w:p w14:paraId="1D480365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- 40% bij eerste verzending van de goederen aan het</w:t>
      </w:r>
      <w:r w:rsidR="00D40515" w:rsidRPr="005C7A83">
        <w:rPr>
          <w:rFonts w:ascii="Arial" w:hAnsi="Arial" w:cs="Arial"/>
          <w:sz w:val="20"/>
          <w:szCs w:val="20"/>
        </w:rPr>
        <w:t xml:space="preserve"> o</w:t>
      </w:r>
      <w:r w:rsidRPr="005C7A83">
        <w:rPr>
          <w:rFonts w:ascii="Arial" w:hAnsi="Arial" w:cs="Arial"/>
          <w:sz w:val="20"/>
          <w:szCs w:val="20"/>
        </w:rPr>
        <w:t>pgegeven adres;</w:t>
      </w:r>
    </w:p>
    <w:p w14:paraId="6EB6F7F4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-</w:t>
      </w:r>
      <w:r w:rsidR="00042496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20% binnen 30 dagen na de tweede termijn.</w:t>
      </w:r>
    </w:p>
    <w:p w14:paraId="7C5349AB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3E130B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7A83">
        <w:rPr>
          <w:rFonts w:ascii="Arial" w:hAnsi="Arial" w:cs="Arial"/>
          <w:b/>
          <w:bCs/>
          <w:sz w:val="20"/>
          <w:szCs w:val="20"/>
        </w:rPr>
        <w:t>Artikel 9 – Overmacht</w:t>
      </w:r>
    </w:p>
    <w:p w14:paraId="426D5274" w14:textId="4AE69E68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9.1 </w:t>
      </w:r>
      <w:r w:rsidR="00D40515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THP is niet aansprakelijk voor niet, niet juiste of niet tijdige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uitvoering van aan THP verleende opdrachten, indien die het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gevolg zijn van overmacht in de meest ruime zin van het woord.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Onder “overmacht” wordt hier verstaan iedere tekort</w:t>
      </w:r>
      <w:r w:rsidR="002137A5">
        <w:rPr>
          <w:rFonts w:ascii="Arial" w:hAnsi="Arial" w:cs="Arial"/>
          <w:sz w:val="20"/>
          <w:szCs w:val="20"/>
        </w:rPr>
        <w:t>koming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welke niet aan THP kan worden toegerekend, omdat zij niet te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wijten is aan zijn schuld en noch krachtens de wet, rechtshandeling</w:t>
      </w:r>
      <w:r w:rsidR="00257E9E" w:rsidRPr="005C7A83">
        <w:rPr>
          <w:rFonts w:ascii="Arial" w:hAnsi="Arial" w:cs="Arial"/>
          <w:sz w:val="20"/>
          <w:szCs w:val="20"/>
        </w:rPr>
        <w:t>,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of in het verkeer geldende opvattingen voor zijn rekening komt.</w:t>
      </w:r>
    </w:p>
    <w:p w14:paraId="77011496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9.2 </w:t>
      </w:r>
      <w:r w:rsidR="00D86839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Onverminderd de overige aan haar toekomende rechten heeft THP</w:t>
      </w:r>
      <w:r w:rsidR="0059388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in geval van overmacht het recht om, naar eigen keuze, de</w:t>
      </w:r>
      <w:r w:rsidR="0059388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uitvoering van de overeenkomst op te schorten tot de overmacht</w:t>
      </w:r>
      <w:r w:rsidR="0059388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heeft opgehouden te bestaan, dan wel de overeenkomst zonder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rechterlijke tussenkomst geheel of gedeeltelijk te ontbinden doormiddel van een schriftelijke mededeling, zonder dat THP gehouden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is tot enige schadevergoeding.</w:t>
      </w:r>
    </w:p>
    <w:p w14:paraId="7F7FC6A2" w14:textId="2BF45962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 xml:space="preserve">9.3 </w:t>
      </w:r>
      <w:r w:rsidR="00CE1D45" w:rsidRPr="005C7A83">
        <w:rPr>
          <w:rFonts w:ascii="Arial" w:hAnsi="Arial" w:cs="Arial"/>
          <w:sz w:val="20"/>
          <w:szCs w:val="20"/>
        </w:rPr>
        <w:tab/>
      </w:r>
      <w:r w:rsidRPr="005C7A83">
        <w:rPr>
          <w:rFonts w:ascii="Arial" w:hAnsi="Arial" w:cs="Arial"/>
          <w:sz w:val="20"/>
          <w:szCs w:val="20"/>
        </w:rPr>
        <w:t>Indien THP bij het intreden van een situatie van overmacht al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gedeeltelijk aan haar uit overeenkomst voortvloeiende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verplichtingen heeft voldaan</w:t>
      </w:r>
      <w:r w:rsidR="002137A5">
        <w:rPr>
          <w:rFonts w:ascii="Arial" w:hAnsi="Arial" w:cs="Arial"/>
          <w:sz w:val="20"/>
          <w:szCs w:val="20"/>
        </w:rPr>
        <w:t>,</w:t>
      </w:r>
      <w:r w:rsidRPr="005C7A83">
        <w:rPr>
          <w:rFonts w:ascii="Arial" w:hAnsi="Arial" w:cs="Arial"/>
          <w:sz w:val="20"/>
          <w:szCs w:val="20"/>
        </w:rPr>
        <w:t xml:space="preserve"> is THP gerechtigd de reeds verrichte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prestaties afzonderlijk te factureren en is de klant gehouden deze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factuur te voldoen als betrof het een afzonderlijke transactie.</w:t>
      </w:r>
    </w:p>
    <w:p w14:paraId="63F436B3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E368FD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7A83">
        <w:rPr>
          <w:rFonts w:ascii="Arial" w:hAnsi="Arial" w:cs="Arial"/>
          <w:b/>
          <w:bCs/>
          <w:sz w:val="20"/>
          <w:szCs w:val="20"/>
        </w:rPr>
        <w:t>Artikel 10 – Meldingsplicht</w:t>
      </w:r>
    </w:p>
    <w:p w14:paraId="713F8454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Indien de klant op grond van de wet verplicht is om, nadat is</w:t>
      </w:r>
      <w:r w:rsidR="00105564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gebleken dat hij niet tot betaling in staat is, daarvan onverwijld</w:t>
      </w:r>
      <w:r w:rsidR="00105564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mededeling te doen aan overheidsorganen of bedrijfsverenigingen,</w:t>
      </w:r>
    </w:p>
    <w:p w14:paraId="2CC4833A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zal de klant verplicht zijn deze mededeling eveneens en gelijktijdig</w:t>
      </w:r>
      <w:r w:rsidR="00105564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 xml:space="preserve">schriftelijk aan </w:t>
      </w:r>
      <w:r w:rsidR="00257E9E" w:rsidRPr="005C7A83">
        <w:rPr>
          <w:rFonts w:ascii="Arial" w:hAnsi="Arial" w:cs="Arial"/>
          <w:sz w:val="20"/>
          <w:szCs w:val="20"/>
        </w:rPr>
        <w:t>THP</w:t>
      </w:r>
      <w:r w:rsidRPr="005C7A83">
        <w:rPr>
          <w:rFonts w:ascii="Arial" w:hAnsi="Arial" w:cs="Arial"/>
          <w:sz w:val="20"/>
          <w:szCs w:val="20"/>
        </w:rPr>
        <w:t xml:space="preserve"> te doen.</w:t>
      </w:r>
    </w:p>
    <w:p w14:paraId="09EB1387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A58D226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7A83">
        <w:rPr>
          <w:rFonts w:ascii="Arial" w:hAnsi="Arial" w:cs="Arial"/>
          <w:b/>
          <w:bCs/>
          <w:sz w:val="20"/>
          <w:szCs w:val="20"/>
        </w:rPr>
        <w:t>Artikel 11 – Beëindiging</w:t>
      </w:r>
    </w:p>
    <w:p w14:paraId="5C82C6CE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In geval van niet behoorlijke of niet tijdige voldoening door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opdrachtgever aan zijn verplichtingen of in geval van overmacht,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(dreigend) faillissement, surseance van betaling, stillegging of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liquidatie van het bedrijf van opdrachtgever, heeft THP het recht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zonder rechterlijke tussenkomst de overeenkomst geheel of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gedeeltelijk te ontbinden, zonder dat THP tot enige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schadevergoeding of garantie gehouden zal zijn. Het bovenstaande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geldt onverminderd de overige aan THP toekomende rechten.</w:t>
      </w:r>
    </w:p>
    <w:p w14:paraId="2011C639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4EE3612" w14:textId="77777777" w:rsidR="008C54E4" w:rsidRPr="005C7A83" w:rsidRDefault="008C54E4" w:rsidP="00A53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7A83">
        <w:rPr>
          <w:rFonts w:ascii="Arial" w:hAnsi="Arial" w:cs="Arial"/>
          <w:b/>
          <w:bCs/>
          <w:sz w:val="20"/>
          <w:szCs w:val="20"/>
        </w:rPr>
        <w:t>Artikel 12 – Geschillen</w:t>
      </w:r>
    </w:p>
    <w:p w14:paraId="219D47AD" w14:textId="77777777" w:rsidR="008C54E4" w:rsidRPr="005C7A83" w:rsidRDefault="008C54E4" w:rsidP="00CE1D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A83">
        <w:rPr>
          <w:rFonts w:ascii="Arial" w:hAnsi="Arial" w:cs="Arial"/>
          <w:sz w:val="20"/>
          <w:szCs w:val="20"/>
        </w:rPr>
        <w:t>Ten aanzien van geschillen, die rijzen ter zake van of in verband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met door THP gesloten overeenkomsten, zal – behoudens ingeval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de kantonrechter bevoegd is – uitsluitend</w:t>
      </w:r>
      <w:r w:rsidR="00257E9E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de ter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vestigingsplaats van THP bevoegde rechter</w:t>
      </w:r>
      <w:r w:rsidR="00257E9E" w:rsidRPr="005C7A83">
        <w:rPr>
          <w:rFonts w:ascii="Arial" w:hAnsi="Arial" w:cs="Arial"/>
          <w:sz w:val="20"/>
          <w:szCs w:val="20"/>
        </w:rPr>
        <w:t xml:space="preserve"> bevoegd zijn</w:t>
      </w:r>
      <w:r w:rsidRPr="005C7A83">
        <w:rPr>
          <w:rFonts w:ascii="Arial" w:hAnsi="Arial" w:cs="Arial"/>
          <w:sz w:val="20"/>
          <w:szCs w:val="20"/>
        </w:rPr>
        <w:t>. Nederlands recht is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alleen en uitsluitend van toepassing en een beroep op het Weens</w:t>
      </w:r>
      <w:r w:rsidR="00CE1D45" w:rsidRPr="005C7A83">
        <w:rPr>
          <w:rFonts w:ascii="Arial" w:hAnsi="Arial" w:cs="Arial"/>
          <w:sz w:val="20"/>
          <w:szCs w:val="20"/>
        </w:rPr>
        <w:t xml:space="preserve"> </w:t>
      </w:r>
      <w:r w:rsidRPr="005C7A83">
        <w:rPr>
          <w:rFonts w:ascii="Arial" w:hAnsi="Arial" w:cs="Arial"/>
          <w:sz w:val="20"/>
          <w:szCs w:val="20"/>
        </w:rPr>
        <w:t>Koopverdrag wordt hierbij uitgesloten.</w:t>
      </w:r>
    </w:p>
    <w:sectPr w:rsidR="008C54E4" w:rsidRPr="005C7A83" w:rsidSect="00A5317E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FBA8" w14:textId="77777777" w:rsidR="001740C1" w:rsidRDefault="001740C1" w:rsidP="007412DF">
      <w:pPr>
        <w:spacing w:after="0" w:line="240" w:lineRule="auto"/>
      </w:pPr>
      <w:r>
        <w:separator/>
      </w:r>
    </w:p>
  </w:endnote>
  <w:endnote w:type="continuationSeparator" w:id="0">
    <w:p w14:paraId="001B1311" w14:textId="77777777" w:rsidR="001740C1" w:rsidRDefault="001740C1" w:rsidP="0074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6A6C" w14:textId="77777777" w:rsidR="00813701" w:rsidRDefault="008137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3F01" w14:textId="07D2F7A2" w:rsidR="007412DF" w:rsidRPr="007412DF" w:rsidRDefault="007412DF" w:rsidP="007412DF">
    <w:pPr>
      <w:pStyle w:val="Voettekst"/>
      <w:jc w:val="both"/>
      <w:rPr>
        <w:rFonts w:asciiTheme="majorHAnsi" w:hAnsiTheme="majorHAnsi" w:cstheme="majorHAnsi"/>
        <w:sz w:val="14"/>
      </w:rPr>
    </w:pPr>
    <w:r w:rsidRPr="007412DF">
      <w:rPr>
        <w:rFonts w:asciiTheme="majorHAnsi" w:hAnsiTheme="majorHAnsi" w:cstheme="majorHAnsi"/>
        <w:sz w:val="14"/>
      </w:rPr>
      <w:t>Deze Algemene Leverings- en Verkoopvoorwaarden zijn gedeponeerd bij de Kamer van Koophandel te Utrecht in januari 202</w:t>
    </w:r>
    <w:r w:rsidR="00813701">
      <w:rPr>
        <w:rFonts w:asciiTheme="majorHAnsi" w:hAnsiTheme="majorHAnsi" w:cstheme="majorHAnsi"/>
        <w:sz w:val="14"/>
      </w:rPr>
      <w:t>2</w:t>
    </w:r>
    <w:r w:rsidRPr="007412DF">
      <w:rPr>
        <w:rFonts w:asciiTheme="majorHAnsi" w:hAnsiTheme="majorHAnsi" w:cstheme="majorHAnsi"/>
        <w:sz w:val="14"/>
      </w:rPr>
      <w:t>, onder nummer 30207942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BDFF" w14:textId="77777777" w:rsidR="00813701" w:rsidRDefault="008137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6ED8" w14:textId="77777777" w:rsidR="001740C1" w:rsidRDefault="001740C1" w:rsidP="007412DF">
      <w:pPr>
        <w:spacing w:after="0" w:line="240" w:lineRule="auto"/>
      </w:pPr>
      <w:r>
        <w:separator/>
      </w:r>
    </w:p>
  </w:footnote>
  <w:footnote w:type="continuationSeparator" w:id="0">
    <w:p w14:paraId="6E7949AD" w14:textId="77777777" w:rsidR="001740C1" w:rsidRDefault="001740C1" w:rsidP="0074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2019" w14:textId="77777777" w:rsidR="00813701" w:rsidRDefault="008137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1034" w14:textId="77777777" w:rsidR="00813701" w:rsidRDefault="0081370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31DB" w14:textId="77777777" w:rsidR="00813701" w:rsidRDefault="0081370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C2"/>
    <w:rsid w:val="00007493"/>
    <w:rsid w:val="000331E3"/>
    <w:rsid w:val="00042496"/>
    <w:rsid w:val="000E16C2"/>
    <w:rsid w:val="00105564"/>
    <w:rsid w:val="0013650C"/>
    <w:rsid w:val="00141A61"/>
    <w:rsid w:val="001740C1"/>
    <w:rsid w:val="001D506E"/>
    <w:rsid w:val="002137A5"/>
    <w:rsid w:val="00257E9E"/>
    <w:rsid w:val="003A17C2"/>
    <w:rsid w:val="00471309"/>
    <w:rsid w:val="004C7813"/>
    <w:rsid w:val="004E4B9B"/>
    <w:rsid w:val="004F2CF6"/>
    <w:rsid w:val="004F65E4"/>
    <w:rsid w:val="0058497E"/>
    <w:rsid w:val="00593885"/>
    <w:rsid w:val="005C7A83"/>
    <w:rsid w:val="00601AAB"/>
    <w:rsid w:val="006362FF"/>
    <w:rsid w:val="00636B4A"/>
    <w:rsid w:val="006F62B3"/>
    <w:rsid w:val="007412DF"/>
    <w:rsid w:val="007B0E69"/>
    <w:rsid w:val="007E5C98"/>
    <w:rsid w:val="00813701"/>
    <w:rsid w:val="008C54E4"/>
    <w:rsid w:val="008D12EC"/>
    <w:rsid w:val="00957522"/>
    <w:rsid w:val="00962AC9"/>
    <w:rsid w:val="00A23C62"/>
    <w:rsid w:val="00A5317E"/>
    <w:rsid w:val="00AF1848"/>
    <w:rsid w:val="00B52CF4"/>
    <w:rsid w:val="00C72A85"/>
    <w:rsid w:val="00C85B78"/>
    <w:rsid w:val="00CD68E3"/>
    <w:rsid w:val="00CE1D45"/>
    <w:rsid w:val="00D40515"/>
    <w:rsid w:val="00D86839"/>
    <w:rsid w:val="00D975E9"/>
    <w:rsid w:val="00E82531"/>
    <w:rsid w:val="00ED12EF"/>
    <w:rsid w:val="00F630A1"/>
    <w:rsid w:val="00F643A4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83AD"/>
  <w15:chartTrackingRefBased/>
  <w15:docId w15:val="{940C9C39-A162-43DC-9EEA-CEB2F20E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12DF"/>
  </w:style>
  <w:style w:type="paragraph" w:styleId="Voettekst">
    <w:name w:val="footer"/>
    <w:basedOn w:val="Standaard"/>
    <w:link w:val="VoettekstChar"/>
    <w:uiPriority w:val="99"/>
    <w:unhideWhenUsed/>
    <w:rsid w:val="0074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12DF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D506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D506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D5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663D-6C2E-4090-A284-AFEB418B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2805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Spaargaren</dc:creator>
  <cp:keywords/>
  <dc:description/>
  <cp:lastModifiedBy>Gebruiker</cp:lastModifiedBy>
  <cp:revision>2</cp:revision>
  <cp:lastPrinted>2021-01-07T10:07:00Z</cp:lastPrinted>
  <dcterms:created xsi:type="dcterms:W3CDTF">2021-12-27T13:56:00Z</dcterms:created>
  <dcterms:modified xsi:type="dcterms:W3CDTF">2021-12-27T13:56:00Z</dcterms:modified>
</cp:coreProperties>
</file>